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“</w:t>
      </w:r>
      <w:r>
        <w:rPr>
          <w:rFonts w:hint="eastAsia"/>
          <w:lang w:val="en-US" w:eastAsia="zh-CN"/>
        </w:rPr>
        <w:t>高</w:t>
      </w:r>
      <w:r>
        <w:rPr>
          <w:rFonts w:hint="eastAsia"/>
          <w:lang w:val="en-US" w:eastAsia="zh-Hans"/>
        </w:rPr>
        <w:t>等学校</w:t>
      </w:r>
      <w:bookmarkStart w:id="0" w:name="_GoBack"/>
      <w:bookmarkEnd w:id="0"/>
      <w:r>
        <w:rPr>
          <w:rFonts w:hint="eastAsia"/>
        </w:rPr>
        <w:t>电子商务与数字经济卓越案例评选”</w:t>
      </w:r>
    </w:p>
    <w:p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/>
        </w:rPr>
      </w:pPr>
      <w:r>
        <w:rPr>
          <w:rFonts w:hint="eastAsia"/>
        </w:rPr>
        <w:t>视频</w:t>
      </w:r>
      <w:r>
        <w:rPr>
          <w:rFonts w:hint="eastAsia"/>
          <w:lang w:eastAsia="zh-CN"/>
        </w:rPr>
        <w:t>案例</w:t>
      </w:r>
      <w:r>
        <w:rPr>
          <w:rFonts w:hint="eastAsia"/>
        </w:rPr>
        <w:t>制作标准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在评审过程中，为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了使评审</w:t>
      </w:r>
      <w:r>
        <w:rPr>
          <w:rFonts w:hint="default" w:ascii="Times New Roman" w:hAnsi="Times New Roman" w:eastAsia="仿宋" w:cs="Times New Roman"/>
          <w:sz w:val="28"/>
          <w:szCs w:val="28"/>
        </w:rPr>
        <w:t>专家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、课程学员</w:t>
      </w:r>
      <w:r>
        <w:rPr>
          <w:rFonts w:hint="default" w:ascii="Times New Roman" w:hAnsi="Times New Roman" w:eastAsia="仿宋" w:cs="Times New Roman"/>
          <w:sz w:val="28"/>
          <w:szCs w:val="28"/>
        </w:rPr>
        <w:t>对课程主讲人以及课程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内容</w:t>
      </w:r>
      <w:r>
        <w:rPr>
          <w:rFonts w:hint="default" w:ascii="Times New Roman" w:hAnsi="Times New Roman" w:eastAsia="仿宋" w:cs="Times New Roman"/>
          <w:sz w:val="28"/>
          <w:szCs w:val="28"/>
        </w:rPr>
        <w:t>有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更为</w:t>
      </w:r>
      <w:r>
        <w:rPr>
          <w:rFonts w:hint="default" w:ascii="Times New Roman" w:hAnsi="Times New Roman" w:eastAsia="仿宋" w:cs="Times New Roman"/>
          <w:sz w:val="28"/>
          <w:szCs w:val="28"/>
        </w:rPr>
        <w:t>直观的认识，要求视频采用</w:t>
      </w: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实景拍摄，</w:t>
      </w:r>
      <w:r>
        <w:rPr>
          <w:rFonts w:hint="default" w:ascii="Times New Roman" w:hAnsi="Times New Roman" w:eastAsia="仿宋" w:cs="Times New Roman"/>
          <w:sz w:val="28"/>
          <w:szCs w:val="28"/>
        </w:rPr>
        <w:t>视频质量要求如下：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105" w:leftChars="0" w:firstLine="0" w:firstLineChars="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技术要求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eastAsia="zh-CN"/>
        </w:rPr>
        <w:t>案例内容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时长范围：30分钟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eastAsia="zh-CN"/>
        </w:rPr>
        <w:t>以内</w:t>
      </w:r>
      <w:r>
        <w:rPr>
          <w:rFonts w:hint="eastAsia" w:ascii="Times New Roman" w:hAnsi="Times New Roman" w:eastAsia="仿宋" w:cs="Times New Roman"/>
          <w:sz w:val="28"/>
          <w:szCs w:val="28"/>
          <w:highlight w:val="none"/>
          <w:lang w:val="en-US" w:eastAsia="zh-CN"/>
        </w:rPr>
        <w:t>。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视频格式：视频采用 MP4 和 FLV 两种格式，成品视频分辨率不低于 720p（1280 ×720，16:9）；如高清视频文件过大，可压缩成不低于1080*720像素的上传版本。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图像效果：图像不过亮、过暗；人、物移动时无拖影、耀光现象；无加帧、黑场等失误；无其它图像质量问题。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音频效果：声音和画面同步，无音量忽大忽小现象，无明显失真、噪音、回声或其它杂音。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 xml:space="preserve">视频剪辑：剪辑衔接自然，无空白帧，画面节奏顺畅。 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highlight w:val="none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视频 logo：视频的相应位置根据需求只能添加课程名称、主讲人信息，不能添加制作公司名称和 logo，且添加内容应不影响正常视频内容。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>中国电子商务与数字经济案例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  <w:lang w:eastAsia="zh-CN"/>
        </w:rPr>
        <w:t>中心</w:t>
      </w:r>
      <w:r>
        <w:rPr>
          <w:rFonts w:hint="default" w:ascii="Times New Roman" w:hAnsi="Times New Roman" w:eastAsia="仿宋" w:cs="Times New Roman"/>
          <w:sz w:val="28"/>
          <w:szCs w:val="28"/>
          <w:highlight w:val="none"/>
        </w:rPr>
        <w:t xml:space="preserve">收录后将添加统一设计logo。 </w:t>
      </w:r>
    </w:p>
    <w:p>
      <w:pPr>
        <w:numPr>
          <w:ilvl w:val="0"/>
          <w:numId w:val="1"/>
        </w:numPr>
        <w:spacing w:line="360" w:lineRule="auto"/>
        <w:ind w:left="105" w:leftChars="0" w:firstLine="0" w:firstLineChars="0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</w:rPr>
        <w:t>后期要求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108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整体要求：录像环境应光线充足，既有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案例内容的镜头、亦有主讲人</w:t>
      </w:r>
      <w:r>
        <w:rPr>
          <w:rFonts w:hint="default" w:ascii="Times New Roman" w:hAnsi="Times New Roman" w:eastAsia="仿宋" w:cs="Times New Roman"/>
          <w:sz w:val="28"/>
          <w:szCs w:val="28"/>
        </w:rPr>
        <w:t>的特写镜头，人物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</w:rPr>
        <w:t>板书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</w:rPr>
        <w:t>或其他画面元素清晰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。出镜人</w:t>
      </w:r>
      <w:r>
        <w:rPr>
          <w:rFonts w:hint="default" w:ascii="Times New Roman" w:hAnsi="Times New Roman" w:eastAsia="仿宋" w:cs="Times New Roman"/>
          <w:sz w:val="28"/>
          <w:szCs w:val="28"/>
        </w:rPr>
        <w:t>衣着整洁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、</w:t>
      </w:r>
      <w:r>
        <w:rPr>
          <w:rFonts w:hint="default" w:ascii="Times New Roman" w:hAnsi="Times New Roman" w:eastAsia="仿宋" w:cs="Times New Roman"/>
          <w:sz w:val="28"/>
          <w:szCs w:val="28"/>
        </w:rPr>
        <w:t>讲话清晰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。</w:t>
      </w:r>
      <w:r>
        <w:rPr>
          <w:rFonts w:hint="default" w:ascii="Times New Roman" w:hAnsi="Times New Roman" w:eastAsia="仿宋" w:cs="Times New Roman"/>
          <w:sz w:val="28"/>
          <w:szCs w:val="28"/>
        </w:rPr>
        <w:t>不采用无教师形象的全程板书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或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配音。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108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视频语言：尊重原有语意表达，不做后期配音；口语化（即口头禅）内容，有感情色彩、表示疑问的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语言</w:t>
      </w:r>
      <w:r>
        <w:rPr>
          <w:rFonts w:hint="default" w:ascii="Times New Roman" w:hAnsi="Times New Roman" w:eastAsia="仿宋" w:cs="Times New Roman"/>
          <w:sz w:val="28"/>
          <w:szCs w:val="28"/>
        </w:rPr>
        <w:t xml:space="preserve">均可以保留。 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108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</w:rPr>
      </w:pPr>
      <w:r>
        <w:rPr>
          <w:rFonts w:hint="default" w:ascii="Times New Roman" w:hAnsi="Times New Roman" w:eastAsia="仿宋" w:cs="Times New Roman"/>
          <w:sz w:val="28"/>
          <w:szCs w:val="28"/>
        </w:rPr>
        <w:t>视频片头/片尾：片头和片尾的时长要求控制在 10 秒以内。</w:t>
      </w:r>
    </w:p>
    <w:p>
      <w:pPr>
        <w:numPr>
          <w:ilvl w:val="0"/>
          <w:numId w:val="0"/>
        </w:numPr>
        <w:spacing w:line="360" w:lineRule="auto"/>
        <w:rPr>
          <w:rFonts w:hint="default" w:ascii="Times New Roman" w:hAnsi="Times New Roman" w:eastAsia="仿宋" w:cs="Times New Roman"/>
          <w:sz w:val="28"/>
          <w:szCs w:val="28"/>
        </w:rPr>
      </w:pPr>
    </w:p>
    <w:p>
      <w:pPr>
        <w:numPr>
          <w:ilvl w:val="0"/>
          <w:numId w:val="1"/>
        </w:numPr>
        <w:spacing w:line="360" w:lineRule="auto"/>
        <w:ind w:left="105" w:leftChars="0" w:firstLine="0" w:firstLineChars="0"/>
        <w:rPr>
          <w:rFonts w:hint="default" w:ascii="Times New Roman" w:hAnsi="Times New Roman" w:eastAsia="仿宋" w:cs="Times New Roman"/>
          <w:b/>
          <w:bCs/>
          <w:sz w:val="28"/>
          <w:szCs w:val="28"/>
          <w:lang w:eastAsia="zh-CN"/>
        </w:rPr>
      </w:pPr>
      <w:r>
        <w:rPr>
          <w:rFonts w:hint="default" w:ascii="Times New Roman" w:hAnsi="Times New Roman" w:eastAsia="仿宋" w:cs="Times New Roman"/>
          <w:b/>
          <w:bCs/>
          <w:sz w:val="28"/>
          <w:szCs w:val="28"/>
          <w:lang w:eastAsia="zh-CN"/>
        </w:rPr>
        <w:t>案例使用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案例</w:t>
      </w:r>
      <w:r>
        <w:rPr>
          <w:rFonts w:hint="default" w:ascii="Times New Roman" w:hAnsi="Times New Roman" w:eastAsia="仿宋" w:cs="Times New Roman"/>
          <w:sz w:val="28"/>
          <w:szCs w:val="28"/>
          <w:lang w:eastAsia="zh-CN"/>
        </w:rPr>
        <w:t>思考题：请在视频中或视频结尾明确提出案例设置的启发思考题。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00" w:lineRule="auto"/>
        <w:ind w:left="0" w:leftChars="0" w:firstLine="560" w:firstLineChars="200"/>
        <w:textAlignment w:val="auto"/>
        <w:rPr>
          <w:rFonts w:hint="default" w:ascii="Times New Roman" w:hAnsi="Times New Roman" w:eastAsia="仿宋" w:cs="Times New Roman"/>
          <w:sz w:val="28"/>
          <w:szCs w:val="28"/>
          <w:lang w:eastAsia="zh-CN"/>
        </w:rPr>
      </w:pPr>
      <w:r>
        <w:rPr>
          <w:rFonts w:hint="eastAsia" w:ascii="Times New Roman" w:hAnsi="Times New Roman" w:eastAsia="仿宋" w:cs="Times New Roman"/>
          <w:sz w:val="28"/>
          <w:szCs w:val="28"/>
          <w:lang w:val="en-US" w:eastAsia="zh-CN"/>
        </w:rPr>
        <w:t>案例使用说明：视频案例亦需附以案例使用说明及必要的背景资料，使用文本介绍视频案例适用的课程和知识点，以及总体课程安排。具体格式参照“案例使用说明格式”。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仿宋">
    <w:altName w:val="方正仿宋_GBK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0" w:usb1="00000000" w:usb2="00000000" w:usb3="00000000" w:csb0="0016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BD0B354"/>
    <w:multiLevelType w:val="singleLevel"/>
    <w:tmpl w:val="8BD0B35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95D83718"/>
    <w:multiLevelType w:val="singleLevel"/>
    <w:tmpl w:val="95D83718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ABA8930D"/>
    <w:multiLevelType w:val="singleLevel"/>
    <w:tmpl w:val="ABA8930D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2A1C9885"/>
    <w:multiLevelType w:val="singleLevel"/>
    <w:tmpl w:val="2A1C9885"/>
    <w:lvl w:ilvl="0" w:tentative="0">
      <w:start w:val="1"/>
      <w:numFmt w:val="chineseCounting"/>
      <w:suff w:val="nothing"/>
      <w:lvlText w:val="%1、"/>
      <w:lvlJc w:val="left"/>
      <w:pPr>
        <w:ind w:left="105" w:leftChars="0" w:firstLine="0" w:firstLineChars="0"/>
      </w:pPr>
      <w:rPr>
        <w:rFonts w:hint="eastAsia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I0ZDRkOTc5NmE4NDMyMzJiMjlhN2Y1ZTI1Mjc2NGUifQ=="/>
  </w:docVars>
  <w:rsids>
    <w:rsidRoot w:val="00000000"/>
    <w:rsid w:val="01B071A8"/>
    <w:rsid w:val="1DB35998"/>
    <w:rsid w:val="47435C36"/>
    <w:rsid w:val="54442218"/>
    <w:rsid w:val="5868324F"/>
    <w:rsid w:val="65B2168C"/>
    <w:rsid w:val="6CFE5B2D"/>
    <w:rsid w:val="6FFFA642"/>
    <w:rsid w:val="7099539B"/>
    <w:rsid w:val="77BE485F"/>
    <w:rsid w:val="BF67D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655</Words>
  <Characters>689</Characters>
  <Lines>0</Lines>
  <Paragraphs>0</Paragraphs>
  <TotalTime>0</TotalTime>
  <ScaleCrop>false</ScaleCrop>
  <LinksUpToDate>false</LinksUpToDate>
  <CharactersWithSpaces>709</CharactersWithSpaces>
  <Application>WPS Office_4.6.1.7451_F1E327BC-269C-435d-A152-05C5408002CA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2021-09-27T00:01:00Z</dcterms:created>
  <dc:creator>yanhui</dc:creator>
  <cp:lastModifiedBy>Connie</cp:lastModifiedBy>
  <dcterms:modified xsi:type="dcterms:W3CDTF">2022-11-24T21:46:21Z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2052-4.6.1.7451</vt:lpwstr>
  </property>
  <property fmtid="{D5CDD505-2E9C-101B-9397-08002B2CF9AE}" pid="3" name="ICV">
    <vt:lpwstr>1E641546749542DB8A0E8ED07D4F7AF5</vt:lpwstr>
  </property>
</Properties>
</file>